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25A" w:rsidRDefault="0002225A" w:rsidP="0002225A">
      <w:pPr>
        <w:autoSpaceDE w:val="0"/>
        <w:autoSpaceDN w:val="0"/>
        <w:adjustRightInd w:val="0"/>
        <w:spacing w:after="0" w:line="240" w:lineRule="exact"/>
        <w:ind w:left="5954"/>
        <w:jc w:val="right"/>
        <w:rPr>
          <w:szCs w:val="28"/>
        </w:rPr>
      </w:pPr>
      <w:r w:rsidRPr="000070CA">
        <w:rPr>
          <w:szCs w:val="28"/>
        </w:rPr>
        <w:t>Проект</w:t>
      </w:r>
    </w:p>
    <w:p w:rsidR="0002225A" w:rsidRPr="00411D87" w:rsidRDefault="0002225A" w:rsidP="0002225A">
      <w:pPr>
        <w:widowControl w:val="0"/>
        <w:spacing w:after="0" w:line="240" w:lineRule="auto"/>
        <w:jc w:val="center"/>
        <w:rPr>
          <w:color w:val="auto"/>
          <w:szCs w:val="28"/>
        </w:rPr>
      </w:pPr>
    </w:p>
    <w:p w:rsidR="0002225A" w:rsidRPr="00411D87" w:rsidRDefault="0002225A" w:rsidP="0002225A">
      <w:pPr>
        <w:widowControl w:val="0"/>
        <w:spacing w:after="0" w:line="240" w:lineRule="auto"/>
        <w:jc w:val="center"/>
        <w:rPr>
          <w:color w:val="auto"/>
          <w:szCs w:val="28"/>
        </w:rPr>
      </w:pPr>
      <w:r w:rsidRPr="00411D87">
        <w:rPr>
          <w:color w:val="auto"/>
          <w:szCs w:val="28"/>
        </w:rPr>
        <w:t>Правительство Хабаровского края</w:t>
      </w:r>
    </w:p>
    <w:p w:rsidR="0002225A" w:rsidRPr="00411D87" w:rsidRDefault="0002225A" w:rsidP="0002225A">
      <w:pPr>
        <w:widowControl w:val="0"/>
        <w:spacing w:after="0" w:line="240" w:lineRule="auto"/>
        <w:jc w:val="center"/>
        <w:rPr>
          <w:color w:val="auto"/>
          <w:szCs w:val="28"/>
        </w:rPr>
      </w:pPr>
    </w:p>
    <w:p w:rsidR="0002225A" w:rsidRPr="00411D87" w:rsidRDefault="0002225A" w:rsidP="0002225A">
      <w:pPr>
        <w:widowControl w:val="0"/>
        <w:spacing w:after="0" w:line="240" w:lineRule="auto"/>
        <w:jc w:val="center"/>
        <w:rPr>
          <w:b/>
          <w:color w:val="auto"/>
          <w:szCs w:val="28"/>
        </w:rPr>
      </w:pPr>
      <w:r w:rsidRPr="00411D87">
        <w:rPr>
          <w:b/>
          <w:color w:val="auto"/>
          <w:szCs w:val="28"/>
        </w:rPr>
        <w:t>ПОСТАНОВЛЕНИЕ</w:t>
      </w:r>
    </w:p>
    <w:p w:rsidR="0002225A" w:rsidRDefault="0002225A" w:rsidP="0002225A">
      <w:pPr>
        <w:widowControl w:val="0"/>
        <w:spacing w:after="0" w:line="240" w:lineRule="auto"/>
        <w:rPr>
          <w:color w:val="auto"/>
          <w:szCs w:val="28"/>
        </w:rPr>
      </w:pPr>
    </w:p>
    <w:p w:rsidR="00D444BA" w:rsidRPr="00411D87" w:rsidRDefault="00D444BA" w:rsidP="0002225A">
      <w:pPr>
        <w:widowControl w:val="0"/>
        <w:spacing w:after="0" w:line="240" w:lineRule="auto"/>
        <w:rPr>
          <w:color w:val="auto"/>
          <w:szCs w:val="28"/>
        </w:rPr>
      </w:pPr>
    </w:p>
    <w:p w:rsidR="0002225A" w:rsidRPr="00CD037F" w:rsidRDefault="0002225A" w:rsidP="0002225A">
      <w:pPr>
        <w:widowControl w:val="0"/>
        <w:spacing w:after="0" w:line="240" w:lineRule="auto"/>
        <w:rPr>
          <w:color w:val="auto"/>
          <w:szCs w:val="28"/>
        </w:rPr>
      </w:pPr>
    </w:p>
    <w:tbl>
      <w:tblPr>
        <w:tblStyle w:val="a4"/>
        <w:tblW w:w="0" w:type="auto"/>
        <w:tblLook w:val="04A0" w:firstRow="1" w:lastRow="0" w:firstColumn="1" w:lastColumn="0" w:noHBand="0" w:noVBand="1"/>
      </w:tblPr>
      <w:tblGrid>
        <w:gridCol w:w="9214"/>
      </w:tblGrid>
      <w:tr w:rsidR="004F2642" w:rsidTr="009C113B">
        <w:tc>
          <w:tcPr>
            <w:tcW w:w="9214" w:type="dxa"/>
            <w:tcBorders>
              <w:top w:val="nil"/>
              <w:left w:val="nil"/>
              <w:bottom w:val="nil"/>
              <w:right w:val="nil"/>
            </w:tcBorders>
          </w:tcPr>
          <w:p w:rsidR="004F2642" w:rsidRDefault="004F2642" w:rsidP="009C113B">
            <w:pPr>
              <w:widowControl w:val="0"/>
              <w:spacing w:line="240" w:lineRule="exact"/>
              <w:ind w:right="-2"/>
              <w:jc w:val="both"/>
              <w:rPr>
                <w:rFonts w:eastAsia="Times New Roman"/>
                <w:color w:val="auto"/>
                <w:szCs w:val="28"/>
                <w:lang w:eastAsia="ru-RU"/>
              </w:rPr>
            </w:pPr>
            <w:r>
              <w:rPr>
                <w:szCs w:val="28"/>
              </w:rPr>
              <w:t xml:space="preserve">О </w:t>
            </w:r>
            <w:r w:rsidR="009C113B">
              <w:rPr>
                <w:szCs w:val="28"/>
              </w:rPr>
              <w:t xml:space="preserve">внесении изменений в </w:t>
            </w:r>
            <w:r w:rsidR="009C113B" w:rsidRPr="004F2642">
              <w:rPr>
                <w:color w:val="auto"/>
                <w:szCs w:val="28"/>
                <w:lang w:eastAsia="ru-RU"/>
              </w:rPr>
              <w:t xml:space="preserve">Порядок предоставления субсидий из краевого бюджета сельскохозяйственным товаропроизводителям Хабаровского края </w:t>
            </w:r>
            <w:r w:rsidR="009C113B" w:rsidRPr="004F2642">
              <w:rPr>
                <w:color w:val="auto"/>
                <w:szCs w:val="28"/>
                <w:lang w:eastAsia="ru-RU"/>
              </w:rPr>
              <w:br/>
              <w:t>на приобретение племенного молодняка сельскохозяйственных животных, утвержденный</w:t>
            </w:r>
            <w:r w:rsidR="009C113B" w:rsidRPr="004F2642">
              <w:t xml:space="preserve"> </w:t>
            </w:r>
            <w:r w:rsidR="009C113B" w:rsidRPr="004F2642">
              <w:rPr>
                <w:color w:val="auto"/>
                <w:szCs w:val="28"/>
                <w:lang w:eastAsia="ru-RU"/>
              </w:rPr>
              <w:t xml:space="preserve">постановлением Правительства Хабаровского края </w:t>
            </w:r>
            <w:r w:rsidR="009C113B" w:rsidRPr="004F2642">
              <w:rPr>
                <w:color w:val="auto"/>
                <w:szCs w:val="28"/>
                <w:lang w:eastAsia="ru-RU"/>
              </w:rPr>
              <w:br/>
              <w:t>от 1 июня 2017 г. № 224-пр "О предоставлении отдельных мер государственной поддержки из краевого бюджета сельскохозяйственным товаропроизводителям Хабаровского края на развитие животноводства"</w:t>
            </w:r>
          </w:p>
        </w:tc>
      </w:tr>
    </w:tbl>
    <w:p w:rsidR="0002225A" w:rsidRDefault="0002225A" w:rsidP="0002225A">
      <w:pPr>
        <w:widowControl w:val="0"/>
        <w:spacing w:after="0" w:line="240" w:lineRule="exact"/>
        <w:ind w:right="-2"/>
        <w:jc w:val="both"/>
        <w:rPr>
          <w:rFonts w:eastAsia="Times New Roman"/>
          <w:color w:val="auto"/>
          <w:szCs w:val="28"/>
          <w:lang w:eastAsia="ru-RU"/>
        </w:rPr>
      </w:pPr>
    </w:p>
    <w:p w:rsidR="004F2642" w:rsidRPr="004F2642" w:rsidRDefault="004F2642" w:rsidP="004F2642">
      <w:pPr>
        <w:widowControl w:val="0"/>
        <w:autoSpaceDE w:val="0"/>
        <w:autoSpaceDN w:val="0"/>
        <w:adjustRightInd w:val="0"/>
        <w:spacing w:after="0" w:line="240" w:lineRule="auto"/>
        <w:ind w:firstLine="709"/>
        <w:jc w:val="both"/>
        <w:rPr>
          <w:rFonts w:eastAsia="Times New Roman"/>
          <w:color w:val="auto"/>
          <w:szCs w:val="28"/>
          <w:lang w:eastAsia="ru-RU"/>
        </w:rPr>
      </w:pPr>
      <w:r w:rsidRPr="004F2642">
        <w:rPr>
          <w:rFonts w:eastAsia="Times New Roman"/>
          <w:color w:val="auto"/>
          <w:szCs w:val="28"/>
          <w:lang w:eastAsia="ru-RU"/>
        </w:rPr>
        <w:t>Правительство Хабаровского края</w:t>
      </w:r>
    </w:p>
    <w:p w:rsidR="004F2642" w:rsidRPr="004F2642" w:rsidRDefault="004F2642" w:rsidP="00CD5892">
      <w:pPr>
        <w:widowControl w:val="0"/>
        <w:autoSpaceDE w:val="0"/>
        <w:autoSpaceDN w:val="0"/>
        <w:adjustRightInd w:val="0"/>
        <w:spacing w:after="0" w:line="240" w:lineRule="auto"/>
        <w:ind w:firstLine="709"/>
        <w:jc w:val="both"/>
        <w:rPr>
          <w:rFonts w:eastAsia="Times New Roman"/>
          <w:color w:val="auto"/>
          <w:szCs w:val="28"/>
          <w:lang w:eastAsia="ru-RU"/>
        </w:rPr>
      </w:pPr>
      <w:r w:rsidRPr="004F2642">
        <w:rPr>
          <w:rFonts w:eastAsia="Times New Roman"/>
          <w:color w:val="auto"/>
          <w:szCs w:val="28"/>
          <w:lang w:eastAsia="ru-RU"/>
        </w:rPr>
        <w:t>ПОСТАНОВЛЯЕТ:</w:t>
      </w:r>
    </w:p>
    <w:p w:rsidR="004F2642" w:rsidRDefault="009D4CB3" w:rsidP="00CD5892">
      <w:pPr>
        <w:autoSpaceDE w:val="0"/>
        <w:autoSpaceDN w:val="0"/>
        <w:adjustRightInd w:val="0"/>
        <w:spacing w:after="0" w:line="240" w:lineRule="auto"/>
        <w:ind w:firstLine="709"/>
        <w:jc w:val="both"/>
        <w:rPr>
          <w:color w:val="auto"/>
          <w:szCs w:val="28"/>
          <w:lang w:eastAsia="ru-RU"/>
        </w:rPr>
      </w:pPr>
      <w:r>
        <w:rPr>
          <w:color w:val="auto"/>
          <w:szCs w:val="28"/>
          <w:lang w:eastAsia="ru-RU"/>
        </w:rPr>
        <w:t>1</w:t>
      </w:r>
      <w:r w:rsidR="00934A5A">
        <w:rPr>
          <w:color w:val="auto"/>
          <w:szCs w:val="28"/>
          <w:lang w:eastAsia="ru-RU"/>
        </w:rPr>
        <w:t xml:space="preserve">. </w:t>
      </w:r>
      <w:r w:rsidR="004F2642" w:rsidRPr="004F2642">
        <w:rPr>
          <w:color w:val="auto"/>
          <w:szCs w:val="28"/>
          <w:lang w:eastAsia="ru-RU"/>
        </w:rPr>
        <w:t>Внести в Порядок предоставления субсидий из краевого бюджета сельскохозяйственным товаропр</w:t>
      </w:r>
      <w:r w:rsidR="00CD5892">
        <w:rPr>
          <w:color w:val="auto"/>
          <w:szCs w:val="28"/>
          <w:lang w:eastAsia="ru-RU"/>
        </w:rPr>
        <w:t xml:space="preserve">оизводителям Хабаровского края </w:t>
      </w:r>
      <w:r w:rsidR="00CD5892">
        <w:rPr>
          <w:color w:val="auto"/>
          <w:szCs w:val="28"/>
          <w:lang w:eastAsia="ru-RU"/>
        </w:rPr>
        <w:br/>
      </w:r>
      <w:r w:rsidR="004F2642" w:rsidRPr="004F2642">
        <w:rPr>
          <w:color w:val="auto"/>
          <w:szCs w:val="28"/>
          <w:lang w:eastAsia="ru-RU"/>
        </w:rPr>
        <w:t>на приобретение племенного молодняка сельскохозяйственных животных, утвержденный</w:t>
      </w:r>
      <w:r w:rsidR="004F2642" w:rsidRPr="004F2642">
        <w:t xml:space="preserve"> </w:t>
      </w:r>
      <w:r w:rsidR="004F2642" w:rsidRPr="004F2642">
        <w:rPr>
          <w:color w:val="auto"/>
          <w:szCs w:val="28"/>
          <w:lang w:eastAsia="ru-RU"/>
        </w:rPr>
        <w:t xml:space="preserve">постановлением Правительства Хабаровского края </w:t>
      </w:r>
      <w:r w:rsidR="004F2642" w:rsidRPr="004F2642">
        <w:rPr>
          <w:color w:val="auto"/>
          <w:szCs w:val="28"/>
          <w:lang w:eastAsia="ru-RU"/>
        </w:rPr>
        <w:br/>
        <w:t>от 1 июня 2017 г. № 224-пр "О предоставлении отдельных мер государственной поддержки из краевого бюджета сельскохозяйственным товаропроизводителям Хабаровского края на развитие животноводства"</w:t>
      </w:r>
      <w:r w:rsidR="00CD5892">
        <w:rPr>
          <w:color w:val="auto"/>
          <w:szCs w:val="28"/>
          <w:lang w:eastAsia="ru-RU"/>
        </w:rPr>
        <w:t>,</w:t>
      </w:r>
      <w:r w:rsidR="004F2642" w:rsidRPr="004F2642">
        <w:rPr>
          <w:color w:val="auto"/>
          <w:szCs w:val="28"/>
          <w:lang w:eastAsia="ru-RU"/>
        </w:rPr>
        <w:t xml:space="preserve"> следующие изменения:</w:t>
      </w:r>
    </w:p>
    <w:p w:rsidR="00751467" w:rsidRDefault="00BC6446" w:rsidP="00CD5892">
      <w:pPr>
        <w:autoSpaceDE w:val="0"/>
        <w:autoSpaceDN w:val="0"/>
        <w:adjustRightInd w:val="0"/>
        <w:spacing w:after="0" w:line="240" w:lineRule="auto"/>
        <w:ind w:firstLine="709"/>
        <w:jc w:val="both"/>
        <w:rPr>
          <w:rFonts w:eastAsia="Times New Roman"/>
          <w:color w:val="auto"/>
          <w:szCs w:val="28"/>
          <w:lang w:eastAsia="ru-RU"/>
        </w:rPr>
      </w:pPr>
      <w:r>
        <w:rPr>
          <w:color w:val="auto"/>
          <w:szCs w:val="28"/>
          <w:lang w:eastAsia="ru-RU"/>
        </w:rPr>
        <w:t xml:space="preserve">1) </w:t>
      </w:r>
      <w:r w:rsidR="006C2F8D">
        <w:rPr>
          <w:rFonts w:eastAsia="Times New Roman"/>
          <w:color w:val="auto"/>
          <w:szCs w:val="28"/>
          <w:lang w:eastAsia="ru-RU"/>
        </w:rPr>
        <w:t xml:space="preserve">подпункт 2 пункта 1.2 раздела </w:t>
      </w:r>
      <w:r w:rsidR="00384DE2">
        <w:rPr>
          <w:rFonts w:eastAsia="Times New Roman"/>
          <w:color w:val="auto"/>
          <w:szCs w:val="28"/>
          <w:lang w:eastAsia="ru-RU"/>
        </w:rPr>
        <w:t xml:space="preserve">1 </w:t>
      </w:r>
      <w:r>
        <w:rPr>
          <w:rFonts w:eastAsia="Times New Roman"/>
          <w:color w:val="auto"/>
          <w:szCs w:val="28"/>
          <w:lang w:eastAsia="ru-RU"/>
        </w:rPr>
        <w:t>изложить в следующей редакции:</w:t>
      </w:r>
    </w:p>
    <w:p w:rsidR="004F2642" w:rsidRDefault="001A06A2" w:rsidP="00CD5892">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w:t>
      </w:r>
      <w:r w:rsidR="00CD5892">
        <w:rPr>
          <w:rFonts w:eastAsia="Times New Roman"/>
          <w:color w:val="auto"/>
          <w:szCs w:val="28"/>
          <w:lang w:eastAsia="ru-RU"/>
        </w:rPr>
        <w:t xml:space="preserve">2) </w:t>
      </w:r>
      <w:r>
        <w:rPr>
          <w:rFonts w:eastAsiaTheme="minorHAnsi"/>
          <w:color w:val="auto"/>
          <w:szCs w:val="28"/>
        </w:rPr>
        <w:t>племенной молодняк сельскохозяйственных животных - племенной молодняк крупного рогатого скота (кроме ремонтных бычков) молочного направления продуктивности, крупного рогатого скота мясного направления продуктивности, коз молочных пород, овец мясного направления продуктивности, свиней, лошадей табунных мясных, северных оленей, птицы (далее - племенной молодняк)."</w:t>
      </w:r>
      <w:r w:rsidR="004F2642" w:rsidRPr="004F2642">
        <w:rPr>
          <w:rFonts w:eastAsia="Times New Roman"/>
          <w:color w:val="auto"/>
          <w:szCs w:val="28"/>
          <w:lang w:eastAsia="ru-RU"/>
        </w:rPr>
        <w:t>;</w:t>
      </w:r>
    </w:p>
    <w:p w:rsidR="001106CF" w:rsidRDefault="001106CF" w:rsidP="00CD5892">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 xml:space="preserve">2) в </w:t>
      </w:r>
      <w:r w:rsidR="00CD5892">
        <w:rPr>
          <w:rFonts w:eastAsia="Times New Roman"/>
          <w:color w:val="auto"/>
          <w:szCs w:val="28"/>
          <w:lang w:eastAsia="ru-RU"/>
        </w:rPr>
        <w:t>подпункте 10 пункта 2.3 раздела</w:t>
      </w:r>
      <w:r>
        <w:rPr>
          <w:rFonts w:eastAsia="Times New Roman"/>
          <w:color w:val="auto"/>
          <w:szCs w:val="28"/>
          <w:lang w:eastAsia="ru-RU"/>
        </w:rPr>
        <w:t xml:space="preserve"> 2:</w:t>
      </w:r>
    </w:p>
    <w:p w:rsidR="001106CF" w:rsidRDefault="001106CF" w:rsidP="00CD5892">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 после слова "бюджет" дополнить словом "иных";</w:t>
      </w:r>
    </w:p>
    <w:p w:rsidR="001106CF" w:rsidRPr="001A06A2" w:rsidRDefault="001106CF" w:rsidP="00CD5892">
      <w:pPr>
        <w:autoSpaceDE w:val="0"/>
        <w:autoSpaceDN w:val="0"/>
        <w:adjustRightInd w:val="0"/>
        <w:spacing w:after="0" w:line="240" w:lineRule="auto"/>
        <w:ind w:firstLine="709"/>
        <w:jc w:val="both"/>
        <w:rPr>
          <w:color w:val="auto"/>
          <w:szCs w:val="28"/>
          <w:lang w:eastAsia="ru-RU"/>
        </w:rPr>
      </w:pPr>
      <w:r>
        <w:rPr>
          <w:rFonts w:eastAsia="Times New Roman"/>
          <w:color w:val="auto"/>
          <w:szCs w:val="28"/>
          <w:lang w:eastAsia="ru-RU"/>
        </w:rPr>
        <w:t>- слова "представленных в том числе в соответствии с иными правовыми актами края</w:t>
      </w:r>
      <w:r w:rsidR="00393452">
        <w:rPr>
          <w:rFonts w:eastAsia="Times New Roman"/>
          <w:color w:val="auto"/>
          <w:szCs w:val="28"/>
          <w:lang w:eastAsia="ru-RU"/>
        </w:rPr>
        <w:t>,</w:t>
      </w:r>
      <w:r>
        <w:rPr>
          <w:rFonts w:eastAsia="Times New Roman"/>
          <w:color w:val="auto"/>
          <w:szCs w:val="28"/>
          <w:lang w:eastAsia="ru-RU"/>
        </w:rPr>
        <w:t>" исключить;</w:t>
      </w:r>
    </w:p>
    <w:p w:rsidR="005171E9" w:rsidRDefault="00393452" w:rsidP="00CD5892">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3</w:t>
      </w:r>
      <w:r w:rsidR="005171E9">
        <w:rPr>
          <w:rFonts w:eastAsia="Times New Roman"/>
          <w:color w:val="auto"/>
          <w:szCs w:val="28"/>
          <w:lang w:eastAsia="ru-RU"/>
        </w:rPr>
        <w:t>) в разделе 4:</w:t>
      </w:r>
    </w:p>
    <w:p w:rsidR="00436974" w:rsidRDefault="001A06A2" w:rsidP="00CD5892">
      <w:pPr>
        <w:widowControl w:val="0"/>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а</w:t>
      </w:r>
      <w:r w:rsidR="004F2642" w:rsidRPr="005171E9">
        <w:rPr>
          <w:rFonts w:eastAsia="Times New Roman"/>
          <w:color w:val="auto"/>
          <w:szCs w:val="28"/>
          <w:lang w:eastAsia="ru-RU"/>
        </w:rPr>
        <w:t xml:space="preserve">) </w:t>
      </w:r>
      <w:r w:rsidR="00393452">
        <w:rPr>
          <w:rFonts w:eastAsia="Times New Roman"/>
          <w:color w:val="auto"/>
          <w:szCs w:val="28"/>
          <w:lang w:eastAsia="ru-RU"/>
        </w:rPr>
        <w:t xml:space="preserve">в </w:t>
      </w:r>
      <w:r w:rsidR="00762CD2">
        <w:rPr>
          <w:rFonts w:eastAsia="Times New Roman"/>
          <w:color w:val="auto"/>
          <w:szCs w:val="28"/>
          <w:lang w:eastAsia="ru-RU"/>
        </w:rPr>
        <w:t>пункт</w:t>
      </w:r>
      <w:r w:rsidR="00393452">
        <w:rPr>
          <w:rFonts w:eastAsia="Times New Roman"/>
          <w:color w:val="auto"/>
          <w:szCs w:val="28"/>
          <w:lang w:eastAsia="ru-RU"/>
        </w:rPr>
        <w:t>е</w:t>
      </w:r>
      <w:r w:rsidR="002D0115" w:rsidRPr="005171E9">
        <w:rPr>
          <w:rFonts w:eastAsia="Times New Roman"/>
          <w:color w:val="auto"/>
          <w:szCs w:val="28"/>
          <w:lang w:eastAsia="ru-RU"/>
        </w:rPr>
        <w:t xml:space="preserve"> 4.6</w:t>
      </w:r>
      <w:r w:rsidR="00436974">
        <w:rPr>
          <w:rFonts w:eastAsia="Times New Roman"/>
          <w:color w:val="auto"/>
          <w:szCs w:val="28"/>
          <w:lang w:eastAsia="ru-RU"/>
        </w:rPr>
        <w:t>:</w:t>
      </w:r>
    </w:p>
    <w:p w:rsidR="0084763B" w:rsidRDefault="00436974" w:rsidP="00CD5892">
      <w:pPr>
        <w:widowControl w:val="0"/>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 xml:space="preserve">- </w:t>
      </w:r>
      <w:r w:rsidR="00762CD2">
        <w:rPr>
          <w:rFonts w:eastAsia="Times New Roman"/>
          <w:color w:val="auto"/>
          <w:szCs w:val="28"/>
          <w:lang w:eastAsia="ru-RU"/>
        </w:rPr>
        <w:t>в абзаце третьем</w:t>
      </w:r>
      <w:r w:rsidR="0084763B">
        <w:rPr>
          <w:rFonts w:eastAsia="Times New Roman"/>
          <w:color w:val="auto"/>
          <w:szCs w:val="28"/>
          <w:lang w:eastAsia="ru-RU"/>
        </w:rPr>
        <w:t>:</w:t>
      </w:r>
    </w:p>
    <w:p w:rsidR="006F4CC5" w:rsidRDefault="0084763B" w:rsidP="00CD5892">
      <w:pPr>
        <w:widowControl w:val="0"/>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w:t>
      </w:r>
      <w:r w:rsidR="00762CD2">
        <w:rPr>
          <w:rFonts w:eastAsia="Times New Roman"/>
          <w:color w:val="auto"/>
          <w:szCs w:val="28"/>
          <w:lang w:eastAsia="ru-RU"/>
        </w:rPr>
        <w:t xml:space="preserve"> </w:t>
      </w:r>
      <w:r w:rsidR="00436974">
        <w:rPr>
          <w:rFonts w:eastAsia="Times New Roman"/>
          <w:color w:val="auto"/>
          <w:szCs w:val="28"/>
          <w:lang w:eastAsia="ru-RU"/>
        </w:rPr>
        <w:t>слова</w:t>
      </w:r>
      <w:r w:rsidR="007E1DC7" w:rsidRPr="005171E9">
        <w:rPr>
          <w:rFonts w:eastAsia="Times New Roman"/>
          <w:color w:val="auto"/>
          <w:szCs w:val="28"/>
          <w:lang w:eastAsia="ru-RU"/>
        </w:rPr>
        <w:t xml:space="preserve"> "</w:t>
      </w:r>
      <w:r w:rsidR="005171E9" w:rsidRPr="005171E9">
        <w:rPr>
          <w:rFonts w:eastAsia="Times New Roman"/>
          <w:color w:val="auto"/>
          <w:szCs w:val="28"/>
          <w:lang w:eastAsia="ru-RU"/>
        </w:rPr>
        <w:t>, за исключением гибрида свиней и финального гибрида птиц</w:t>
      </w:r>
      <w:r w:rsidR="00525ACC">
        <w:rPr>
          <w:rFonts w:eastAsia="Times New Roman"/>
          <w:color w:val="auto"/>
          <w:szCs w:val="28"/>
          <w:lang w:eastAsia="ru-RU"/>
        </w:rPr>
        <w:t>ы</w:t>
      </w:r>
      <w:r w:rsidR="005171E9" w:rsidRPr="005171E9">
        <w:rPr>
          <w:rFonts w:eastAsia="Times New Roman"/>
          <w:color w:val="auto"/>
          <w:szCs w:val="28"/>
          <w:lang w:eastAsia="ru-RU"/>
        </w:rPr>
        <w:t>"</w:t>
      </w:r>
      <w:r w:rsidR="00436974">
        <w:rPr>
          <w:rFonts w:eastAsia="Times New Roman"/>
          <w:color w:val="auto"/>
          <w:szCs w:val="28"/>
          <w:lang w:eastAsia="ru-RU"/>
        </w:rPr>
        <w:t xml:space="preserve"> исключить</w:t>
      </w:r>
      <w:r w:rsidR="007E1DC7" w:rsidRPr="005171E9">
        <w:rPr>
          <w:rFonts w:eastAsia="Times New Roman"/>
          <w:color w:val="auto"/>
          <w:szCs w:val="28"/>
          <w:lang w:eastAsia="ru-RU"/>
        </w:rPr>
        <w:t>;</w:t>
      </w:r>
    </w:p>
    <w:p w:rsidR="00762CD2" w:rsidRDefault="00762CD2" w:rsidP="00CD5892">
      <w:pPr>
        <w:widowControl w:val="0"/>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 дополнить</w:t>
      </w:r>
      <w:r w:rsidR="00EA1716">
        <w:rPr>
          <w:rFonts w:eastAsia="Times New Roman"/>
          <w:color w:val="auto"/>
          <w:szCs w:val="28"/>
          <w:lang w:eastAsia="ru-RU"/>
        </w:rPr>
        <w:t xml:space="preserve"> словами</w:t>
      </w:r>
      <w:r>
        <w:rPr>
          <w:rFonts w:eastAsia="Times New Roman"/>
          <w:color w:val="auto"/>
          <w:szCs w:val="28"/>
          <w:lang w:eastAsia="ru-RU"/>
        </w:rPr>
        <w:t>:</w:t>
      </w:r>
    </w:p>
    <w:p w:rsidR="0084763B" w:rsidRPr="00D444BA" w:rsidRDefault="00EA1716" w:rsidP="00D444BA">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"В случае импорта</w:t>
      </w:r>
      <w:r w:rsidR="0084763B" w:rsidRPr="0084763B">
        <w:rPr>
          <w:rFonts w:eastAsia="Times New Roman"/>
          <w:color w:val="auto"/>
          <w:szCs w:val="28"/>
          <w:lang w:eastAsia="ru-RU"/>
        </w:rPr>
        <w:t xml:space="preserve"> участником отбора племенного молодн</w:t>
      </w:r>
      <w:r>
        <w:rPr>
          <w:rFonts w:eastAsia="Times New Roman"/>
          <w:color w:val="auto"/>
          <w:szCs w:val="28"/>
          <w:lang w:eastAsia="ru-RU"/>
        </w:rPr>
        <w:t xml:space="preserve">яка коз молочных пород из стран – участников Евразийского экономического союза </w:t>
      </w:r>
      <w:r>
        <w:rPr>
          <w:rFonts w:eastAsia="Times New Roman"/>
          <w:color w:val="auto"/>
          <w:szCs w:val="28"/>
          <w:lang w:eastAsia="ru-RU"/>
        </w:rPr>
        <w:lastRenderedPageBreak/>
        <w:t>(ЕАЭС)</w:t>
      </w:r>
      <w:r w:rsidR="0084763B" w:rsidRPr="0084763B">
        <w:rPr>
          <w:rFonts w:eastAsia="Times New Roman"/>
          <w:color w:val="auto"/>
          <w:szCs w:val="28"/>
          <w:lang w:eastAsia="ru-RU"/>
        </w:rPr>
        <w:t xml:space="preserve"> - наличие документов, подтверждающих племенную ценность приобретенного молодняка коз молочных пород.";</w:t>
      </w:r>
    </w:p>
    <w:p w:rsidR="006F4CC5" w:rsidRDefault="001106CF" w:rsidP="00CD5892">
      <w:pPr>
        <w:autoSpaceDE w:val="0"/>
        <w:autoSpaceDN w:val="0"/>
        <w:adjustRightInd w:val="0"/>
        <w:spacing w:after="0" w:line="240" w:lineRule="auto"/>
        <w:ind w:firstLine="709"/>
        <w:jc w:val="both"/>
        <w:rPr>
          <w:rFonts w:eastAsia="Times New Roman"/>
          <w:color w:val="auto"/>
          <w:szCs w:val="28"/>
          <w:lang w:eastAsia="ru-RU"/>
        </w:rPr>
      </w:pPr>
      <w:r>
        <w:rPr>
          <w:rFonts w:eastAsia="Times New Roman"/>
          <w:color w:val="auto"/>
          <w:szCs w:val="28"/>
          <w:lang w:eastAsia="ru-RU"/>
        </w:rPr>
        <w:t>б</w:t>
      </w:r>
      <w:r w:rsidR="007D31DC">
        <w:rPr>
          <w:rFonts w:eastAsia="Times New Roman"/>
          <w:color w:val="auto"/>
          <w:szCs w:val="28"/>
          <w:lang w:eastAsia="ru-RU"/>
        </w:rPr>
        <w:t xml:space="preserve">) </w:t>
      </w:r>
      <w:r w:rsidR="006F4CC5">
        <w:rPr>
          <w:rFonts w:eastAsia="Times New Roman"/>
          <w:color w:val="auto"/>
          <w:szCs w:val="28"/>
          <w:lang w:eastAsia="ru-RU"/>
        </w:rPr>
        <w:t xml:space="preserve">в </w:t>
      </w:r>
      <w:r w:rsidR="007D31DC">
        <w:rPr>
          <w:rFonts w:eastAsia="Times New Roman"/>
          <w:color w:val="auto"/>
          <w:szCs w:val="28"/>
          <w:lang w:eastAsia="ru-RU"/>
        </w:rPr>
        <w:t>пункт</w:t>
      </w:r>
      <w:r w:rsidR="006F4CC5">
        <w:rPr>
          <w:rFonts w:eastAsia="Times New Roman"/>
          <w:color w:val="auto"/>
          <w:szCs w:val="28"/>
          <w:lang w:eastAsia="ru-RU"/>
        </w:rPr>
        <w:t xml:space="preserve">е </w:t>
      </w:r>
      <w:r w:rsidR="007D31DC">
        <w:rPr>
          <w:rFonts w:eastAsia="Times New Roman"/>
          <w:color w:val="auto"/>
          <w:szCs w:val="28"/>
          <w:lang w:eastAsia="ru-RU"/>
        </w:rPr>
        <w:t>4.7</w:t>
      </w:r>
      <w:r w:rsidR="006F4CC5">
        <w:rPr>
          <w:rFonts w:eastAsia="Times New Roman"/>
          <w:color w:val="auto"/>
          <w:szCs w:val="28"/>
          <w:lang w:eastAsia="ru-RU"/>
        </w:rPr>
        <w:t>:</w:t>
      </w:r>
    </w:p>
    <w:p w:rsidR="001F44CF" w:rsidRDefault="006F4CC5" w:rsidP="00CD5892">
      <w:pPr>
        <w:autoSpaceDE w:val="0"/>
        <w:autoSpaceDN w:val="0"/>
        <w:adjustRightInd w:val="0"/>
        <w:spacing w:after="0" w:line="240" w:lineRule="auto"/>
        <w:ind w:firstLine="708"/>
        <w:jc w:val="both"/>
        <w:rPr>
          <w:rFonts w:eastAsiaTheme="minorHAnsi"/>
          <w:color w:val="auto"/>
          <w:szCs w:val="28"/>
        </w:rPr>
      </w:pPr>
      <w:r>
        <w:rPr>
          <w:rFonts w:eastAsia="Times New Roman"/>
          <w:color w:val="auto"/>
          <w:szCs w:val="28"/>
          <w:lang w:eastAsia="ru-RU"/>
        </w:rPr>
        <w:t xml:space="preserve">- </w:t>
      </w:r>
      <w:r w:rsidR="00436974">
        <w:rPr>
          <w:rFonts w:eastAsia="Times New Roman"/>
          <w:color w:val="auto"/>
          <w:szCs w:val="28"/>
          <w:lang w:eastAsia="ru-RU"/>
        </w:rPr>
        <w:t xml:space="preserve">в </w:t>
      </w:r>
      <w:r>
        <w:rPr>
          <w:rFonts w:eastAsia="Times New Roman"/>
          <w:color w:val="auto"/>
          <w:szCs w:val="28"/>
          <w:lang w:eastAsia="ru-RU"/>
        </w:rPr>
        <w:t>подпункт</w:t>
      </w:r>
      <w:r w:rsidR="00436974">
        <w:rPr>
          <w:rFonts w:eastAsia="Times New Roman"/>
          <w:color w:val="auto"/>
          <w:szCs w:val="28"/>
          <w:lang w:eastAsia="ru-RU"/>
        </w:rPr>
        <w:t>е</w:t>
      </w:r>
      <w:r>
        <w:rPr>
          <w:rFonts w:eastAsia="Times New Roman"/>
          <w:color w:val="auto"/>
          <w:szCs w:val="28"/>
          <w:lang w:eastAsia="ru-RU"/>
        </w:rPr>
        <w:t xml:space="preserve"> 4</w:t>
      </w:r>
      <w:r w:rsidR="00391A78">
        <w:rPr>
          <w:rFonts w:eastAsiaTheme="minorHAnsi"/>
          <w:color w:val="auto"/>
          <w:szCs w:val="28"/>
        </w:rPr>
        <w:t xml:space="preserve"> </w:t>
      </w:r>
      <w:r w:rsidR="00436974">
        <w:rPr>
          <w:rFonts w:eastAsiaTheme="minorHAnsi"/>
          <w:color w:val="auto"/>
          <w:szCs w:val="28"/>
        </w:rPr>
        <w:t>слова</w:t>
      </w:r>
      <w:r w:rsidR="00391A78">
        <w:rPr>
          <w:rFonts w:eastAsiaTheme="minorHAnsi"/>
          <w:color w:val="auto"/>
          <w:szCs w:val="28"/>
        </w:rPr>
        <w:t xml:space="preserve"> "</w:t>
      </w:r>
      <w:r w:rsidR="00436974">
        <w:rPr>
          <w:rFonts w:eastAsiaTheme="minorHAnsi"/>
          <w:color w:val="auto"/>
          <w:szCs w:val="28"/>
        </w:rPr>
        <w:t xml:space="preserve">, </w:t>
      </w:r>
      <w:r w:rsidR="005171E9" w:rsidRPr="005171E9">
        <w:rPr>
          <w:rFonts w:eastAsia="Times New Roman"/>
          <w:color w:val="auto"/>
          <w:szCs w:val="28"/>
          <w:lang w:eastAsia="ru-RU"/>
        </w:rPr>
        <w:t>за исключением гибрида свиней и финального гибрида птиц</w:t>
      </w:r>
      <w:r w:rsidR="006C4645">
        <w:rPr>
          <w:rFonts w:eastAsia="Times New Roman"/>
          <w:color w:val="auto"/>
          <w:szCs w:val="28"/>
          <w:lang w:eastAsia="ru-RU"/>
        </w:rPr>
        <w:t>ы</w:t>
      </w:r>
      <w:r w:rsidR="005171E9" w:rsidRPr="005171E9">
        <w:rPr>
          <w:rFonts w:eastAsia="Times New Roman"/>
          <w:color w:val="auto"/>
          <w:szCs w:val="28"/>
          <w:lang w:eastAsia="ru-RU"/>
        </w:rPr>
        <w:t>"</w:t>
      </w:r>
      <w:r w:rsidR="00436974">
        <w:rPr>
          <w:rFonts w:eastAsia="Times New Roman"/>
          <w:color w:val="auto"/>
          <w:szCs w:val="28"/>
          <w:lang w:eastAsia="ru-RU"/>
        </w:rPr>
        <w:t xml:space="preserve"> исключить</w:t>
      </w:r>
      <w:r w:rsidR="001F44CF">
        <w:rPr>
          <w:rFonts w:eastAsiaTheme="minorHAnsi"/>
          <w:color w:val="auto"/>
          <w:szCs w:val="28"/>
        </w:rPr>
        <w:t>;</w:t>
      </w:r>
    </w:p>
    <w:p w:rsidR="00674FF7" w:rsidRDefault="00674FF7" w:rsidP="00CD5892">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xml:space="preserve">- </w:t>
      </w:r>
      <w:r w:rsidR="00060251">
        <w:rPr>
          <w:rFonts w:eastAsiaTheme="minorHAnsi"/>
          <w:color w:val="auto"/>
          <w:szCs w:val="28"/>
        </w:rPr>
        <w:t xml:space="preserve">в </w:t>
      </w:r>
      <w:r>
        <w:rPr>
          <w:rFonts w:eastAsiaTheme="minorHAnsi"/>
          <w:color w:val="auto"/>
          <w:szCs w:val="28"/>
        </w:rPr>
        <w:t>подпункт</w:t>
      </w:r>
      <w:r w:rsidR="00060251">
        <w:rPr>
          <w:rFonts w:eastAsiaTheme="minorHAnsi"/>
          <w:color w:val="auto"/>
          <w:szCs w:val="28"/>
        </w:rPr>
        <w:t>е</w:t>
      </w:r>
      <w:r>
        <w:rPr>
          <w:rFonts w:eastAsiaTheme="minorHAnsi"/>
          <w:color w:val="auto"/>
          <w:szCs w:val="28"/>
        </w:rPr>
        <w:t xml:space="preserve"> 6</w:t>
      </w:r>
      <w:r w:rsidR="00D51156">
        <w:rPr>
          <w:rFonts w:eastAsiaTheme="minorHAnsi"/>
          <w:color w:val="auto"/>
          <w:szCs w:val="28"/>
        </w:rPr>
        <w:t xml:space="preserve"> </w:t>
      </w:r>
      <w:r w:rsidR="00060251">
        <w:rPr>
          <w:rFonts w:eastAsiaTheme="minorHAnsi"/>
          <w:color w:val="auto"/>
          <w:szCs w:val="28"/>
        </w:rPr>
        <w:t>слова "</w:t>
      </w:r>
      <w:r w:rsidR="00525ACC">
        <w:rPr>
          <w:rFonts w:eastAsiaTheme="minorHAnsi"/>
          <w:color w:val="auto"/>
          <w:szCs w:val="28"/>
        </w:rPr>
        <w:t>,</w:t>
      </w:r>
      <w:r w:rsidR="00525ACC" w:rsidRPr="00525ACC">
        <w:rPr>
          <w:rFonts w:eastAsia="Times New Roman"/>
          <w:color w:val="auto"/>
          <w:szCs w:val="28"/>
          <w:lang w:eastAsia="ru-RU"/>
        </w:rPr>
        <w:t xml:space="preserve"> </w:t>
      </w:r>
      <w:r w:rsidR="00525ACC" w:rsidRPr="005171E9">
        <w:rPr>
          <w:rFonts w:eastAsia="Times New Roman"/>
          <w:color w:val="auto"/>
          <w:szCs w:val="28"/>
          <w:lang w:eastAsia="ru-RU"/>
        </w:rPr>
        <w:t>за исключением гибрида свиней и финального гибрида птиц</w:t>
      </w:r>
      <w:r w:rsidR="00525ACC">
        <w:rPr>
          <w:rFonts w:eastAsia="Times New Roman"/>
          <w:color w:val="auto"/>
          <w:szCs w:val="28"/>
          <w:lang w:eastAsia="ru-RU"/>
        </w:rPr>
        <w:t>ы</w:t>
      </w:r>
      <w:r w:rsidR="00CF0079">
        <w:rPr>
          <w:rFonts w:eastAsiaTheme="minorHAnsi"/>
          <w:color w:val="auto"/>
          <w:szCs w:val="28"/>
        </w:rPr>
        <w:t>"</w:t>
      </w:r>
      <w:r w:rsidR="00060251">
        <w:rPr>
          <w:rFonts w:eastAsiaTheme="minorHAnsi"/>
          <w:color w:val="auto"/>
          <w:szCs w:val="28"/>
        </w:rPr>
        <w:t xml:space="preserve"> исключить</w:t>
      </w:r>
      <w:r w:rsidR="00CF0079">
        <w:rPr>
          <w:rFonts w:eastAsiaTheme="minorHAnsi"/>
          <w:color w:val="auto"/>
          <w:szCs w:val="28"/>
        </w:rPr>
        <w:t>;</w:t>
      </w:r>
    </w:p>
    <w:p w:rsidR="00CF7EB0" w:rsidRDefault="00CF7EB0" w:rsidP="00CD5892">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подпункт</w:t>
      </w:r>
      <w:r w:rsidR="00D444BA">
        <w:rPr>
          <w:rFonts w:eastAsiaTheme="minorHAnsi"/>
          <w:color w:val="auto"/>
          <w:szCs w:val="28"/>
        </w:rPr>
        <w:t>ы</w:t>
      </w:r>
      <w:r>
        <w:rPr>
          <w:rFonts w:eastAsiaTheme="minorHAnsi"/>
          <w:color w:val="auto"/>
          <w:szCs w:val="28"/>
        </w:rPr>
        <w:t xml:space="preserve"> 7</w:t>
      </w:r>
      <w:r w:rsidR="00D444BA">
        <w:rPr>
          <w:rFonts w:eastAsiaTheme="minorHAnsi"/>
          <w:color w:val="auto"/>
          <w:szCs w:val="28"/>
        </w:rPr>
        <w:t>-8</w:t>
      </w:r>
      <w:r>
        <w:rPr>
          <w:rFonts w:eastAsiaTheme="minorHAnsi"/>
          <w:color w:val="auto"/>
          <w:szCs w:val="28"/>
        </w:rPr>
        <w:t xml:space="preserve"> изложить в следующей редакции:</w:t>
      </w:r>
    </w:p>
    <w:p w:rsidR="003B5D3C" w:rsidRDefault="00CF7EB0" w:rsidP="00EB0F41">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w:t>
      </w:r>
      <w:r w:rsidR="00D444BA">
        <w:rPr>
          <w:rFonts w:eastAsiaTheme="minorHAnsi"/>
          <w:color w:val="auto"/>
          <w:szCs w:val="28"/>
        </w:rPr>
        <w:t>7</w:t>
      </w:r>
      <w:r w:rsidR="00CD5892">
        <w:rPr>
          <w:rFonts w:eastAsiaTheme="minorHAnsi"/>
          <w:color w:val="auto"/>
          <w:szCs w:val="28"/>
        </w:rPr>
        <w:t>)</w:t>
      </w:r>
      <w:r w:rsidR="007553C2">
        <w:rPr>
          <w:rFonts w:eastAsiaTheme="minorHAnsi"/>
          <w:color w:val="auto"/>
          <w:szCs w:val="28"/>
        </w:rPr>
        <w:t xml:space="preserve"> </w:t>
      </w:r>
      <w:r w:rsidR="00D444BA">
        <w:rPr>
          <w:rFonts w:eastAsiaTheme="minorHAnsi"/>
          <w:color w:val="auto"/>
          <w:szCs w:val="28"/>
        </w:rPr>
        <w:t>уведомления</w:t>
      </w:r>
      <w:r w:rsidR="0084763B">
        <w:rPr>
          <w:rFonts w:eastAsiaTheme="minorHAnsi"/>
          <w:color w:val="auto"/>
          <w:szCs w:val="28"/>
        </w:rPr>
        <w:t xml:space="preserve"> </w:t>
      </w:r>
      <w:r w:rsidR="003B5D3C">
        <w:rPr>
          <w:rFonts w:eastAsiaTheme="minorHAnsi"/>
          <w:color w:val="auto"/>
          <w:szCs w:val="28"/>
        </w:rPr>
        <w:t>об испол</w:t>
      </w:r>
      <w:r w:rsidR="0084763B">
        <w:rPr>
          <w:rFonts w:eastAsiaTheme="minorHAnsi"/>
          <w:color w:val="auto"/>
          <w:szCs w:val="28"/>
        </w:rPr>
        <w:t xml:space="preserve">ьзовании права на освобождение </w:t>
      </w:r>
      <w:r w:rsidR="00575360">
        <w:rPr>
          <w:rFonts w:eastAsiaTheme="minorHAnsi"/>
          <w:color w:val="auto"/>
          <w:szCs w:val="28"/>
        </w:rPr>
        <w:br/>
      </w:r>
      <w:r w:rsidR="003B5D3C">
        <w:rPr>
          <w:rFonts w:eastAsiaTheme="minorHAnsi"/>
          <w:color w:val="auto"/>
          <w:szCs w:val="28"/>
        </w:rPr>
        <w:t>от исполнения обязанностей налогоплател</w:t>
      </w:r>
      <w:r w:rsidR="0084763B">
        <w:rPr>
          <w:rFonts w:eastAsiaTheme="minorHAnsi"/>
          <w:color w:val="auto"/>
          <w:szCs w:val="28"/>
        </w:rPr>
        <w:t xml:space="preserve">ьщика, связанных с исчислением </w:t>
      </w:r>
      <w:r w:rsidR="00575360">
        <w:rPr>
          <w:rFonts w:eastAsiaTheme="minorHAnsi"/>
          <w:color w:val="auto"/>
          <w:szCs w:val="28"/>
        </w:rPr>
        <w:br/>
      </w:r>
      <w:r w:rsidR="003B5D3C">
        <w:rPr>
          <w:rFonts w:eastAsiaTheme="minorHAnsi"/>
          <w:color w:val="auto"/>
          <w:szCs w:val="28"/>
        </w:rPr>
        <w:t xml:space="preserve">и уплатой налога на добавленную стоимость, </w:t>
      </w:r>
      <w:r w:rsidR="00575360">
        <w:rPr>
          <w:rFonts w:eastAsiaTheme="minorHAnsi"/>
          <w:color w:val="auto"/>
          <w:szCs w:val="28"/>
        </w:rPr>
        <w:t xml:space="preserve">с отметкой налогового органа </w:t>
      </w:r>
      <w:r w:rsidR="00575360">
        <w:rPr>
          <w:rFonts w:eastAsiaTheme="minorHAnsi"/>
          <w:color w:val="auto"/>
          <w:szCs w:val="28"/>
        </w:rPr>
        <w:br/>
        <w:t xml:space="preserve">(в случае подачи участником отбора такого уведомления в налоговый орган) </w:t>
      </w:r>
      <w:r w:rsidR="00575360">
        <w:rPr>
          <w:rFonts w:eastAsiaTheme="minorHAnsi"/>
          <w:color w:val="auto"/>
          <w:szCs w:val="28"/>
        </w:rPr>
        <w:br/>
        <w:t xml:space="preserve">и (или) иного документа, подтверждающего использование права </w:t>
      </w:r>
      <w:r w:rsidR="00575360">
        <w:rPr>
          <w:rFonts w:eastAsiaTheme="minorHAnsi"/>
          <w:color w:val="auto"/>
          <w:szCs w:val="28"/>
        </w:rPr>
        <w:br/>
        <w:t>на освобождение от исполнения обязанностей налогоплательщика, связанных с исчислением и уплатой налога на добавленную стоимость, за период осуществления соответствующих затрат</w:t>
      </w:r>
      <w:r w:rsidR="003D45A7">
        <w:rPr>
          <w:rFonts w:eastAsiaTheme="minorHAnsi"/>
          <w:color w:val="auto"/>
          <w:szCs w:val="28"/>
        </w:rPr>
        <w:t>;</w:t>
      </w:r>
    </w:p>
    <w:p w:rsidR="00674A8B" w:rsidRPr="00674A8B" w:rsidRDefault="00674A8B" w:rsidP="00674A8B">
      <w:pPr>
        <w:autoSpaceDE w:val="0"/>
        <w:autoSpaceDN w:val="0"/>
        <w:adjustRightInd w:val="0"/>
        <w:spacing w:after="0" w:line="240" w:lineRule="auto"/>
        <w:ind w:firstLine="708"/>
        <w:jc w:val="both"/>
        <w:rPr>
          <w:rFonts w:eastAsiaTheme="minorHAnsi"/>
          <w:color w:val="auto"/>
          <w:szCs w:val="28"/>
        </w:rPr>
      </w:pPr>
      <w:r w:rsidRPr="00674A8B">
        <w:rPr>
          <w:rFonts w:eastAsiaTheme="minorHAnsi"/>
          <w:color w:val="auto"/>
          <w:szCs w:val="28"/>
        </w:rPr>
        <w:t xml:space="preserve">8) копий первичных учетных документов, подтверждающих фактически произведенные затраты в году предоставления субсидии и (или) во втором полугодии года, предшествующего году предоставления субсидии, содержащих обязательные реквизиты в соответствии с требованиями Федерального </w:t>
      </w:r>
      <w:hyperlink r:id="rId7" w:history="1">
        <w:r w:rsidRPr="00674A8B">
          <w:rPr>
            <w:rStyle w:val="a3"/>
            <w:rFonts w:eastAsiaTheme="minorHAnsi"/>
            <w:color w:val="auto"/>
            <w:szCs w:val="28"/>
            <w:u w:val="none"/>
          </w:rPr>
          <w:t>закона</w:t>
        </w:r>
      </w:hyperlink>
      <w:r w:rsidRPr="00674A8B">
        <w:rPr>
          <w:rFonts w:eastAsiaTheme="minorHAnsi"/>
          <w:color w:val="auto"/>
          <w:szCs w:val="28"/>
        </w:rPr>
        <w:t xml:space="preserve"> от 6 декабря 2011 г. № 402-ФЗ "О бухгалтерском учете":</w:t>
      </w:r>
    </w:p>
    <w:p w:rsidR="00674A8B" w:rsidRPr="00674A8B" w:rsidRDefault="00674A8B" w:rsidP="00674A8B">
      <w:pPr>
        <w:autoSpaceDE w:val="0"/>
        <w:autoSpaceDN w:val="0"/>
        <w:adjustRightInd w:val="0"/>
        <w:spacing w:after="0" w:line="240" w:lineRule="auto"/>
        <w:ind w:firstLine="708"/>
        <w:jc w:val="both"/>
        <w:rPr>
          <w:rFonts w:eastAsiaTheme="minorHAnsi"/>
          <w:color w:val="auto"/>
          <w:szCs w:val="28"/>
        </w:rPr>
      </w:pPr>
      <w:r w:rsidRPr="00674A8B">
        <w:rPr>
          <w:rFonts w:eastAsiaTheme="minorHAnsi"/>
          <w:color w:val="auto"/>
          <w:szCs w:val="28"/>
        </w:rPr>
        <w:t>а) договоров купли-продажи (поставки);</w:t>
      </w:r>
    </w:p>
    <w:p w:rsidR="00674A8B" w:rsidRPr="00674A8B" w:rsidRDefault="00674A8B" w:rsidP="00674A8B">
      <w:pPr>
        <w:autoSpaceDE w:val="0"/>
        <w:autoSpaceDN w:val="0"/>
        <w:adjustRightInd w:val="0"/>
        <w:spacing w:after="0" w:line="240" w:lineRule="auto"/>
        <w:ind w:firstLine="708"/>
        <w:jc w:val="both"/>
        <w:rPr>
          <w:rFonts w:eastAsiaTheme="minorHAnsi"/>
          <w:color w:val="auto"/>
          <w:szCs w:val="28"/>
        </w:rPr>
      </w:pPr>
      <w:r w:rsidRPr="00674A8B">
        <w:rPr>
          <w:rFonts w:eastAsiaTheme="minorHAnsi"/>
          <w:color w:val="auto"/>
          <w:szCs w:val="28"/>
        </w:rPr>
        <w:t>б) товарных накладных или универсальных передаточных документов, актов приема-передачи;</w:t>
      </w:r>
    </w:p>
    <w:p w:rsidR="00674A8B" w:rsidRPr="00674A8B" w:rsidRDefault="00674A8B" w:rsidP="00674A8B">
      <w:pPr>
        <w:autoSpaceDE w:val="0"/>
        <w:autoSpaceDN w:val="0"/>
        <w:adjustRightInd w:val="0"/>
        <w:spacing w:after="0" w:line="240" w:lineRule="auto"/>
        <w:ind w:firstLine="708"/>
        <w:jc w:val="both"/>
        <w:rPr>
          <w:rFonts w:eastAsiaTheme="minorHAnsi"/>
          <w:color w:val="auto"/>
          <w:szCs w:val="28"/>
        </w:rPr>
      </w:pPr>
      <w:r w:rsidRPr="00674A8B">
        <w:rPr>
          <w:rFonts w:eastAsiaTheme="minorHAnsi"/>
          <w:color w:val="auto"/>
          <w:szCs w:val="28"/>
        </w:rPr>
        <w:t>в) документов, подтверждающих оплату способом, указанным в договоре:</w:t>
      </w:r>
    </w:p>
    <w:p w:rsidR="00674A8B" w:rsidRPr="00674A8B" w:rsidRDefault="00674A8B" w:rsidP="00674A8B">
      <w:pPr>
        <w:autoSpaceDE w:val="0"/>
        <w:autoSpaceDN w:val="0"/>
        <w:adjustRightInd w:val="0"/>
        <w:spacing w:after="0" w:line="240" w:lineRule="auto"/>
        <w:ind w:firstLine="708"/>
        <w:jc w:val="both"/>
        <w:rPr>
          <w:rFonts w:eastAsiaTheme="minorHAnsi"/>
          <w:color w:val="auto"/>
          <w:szCs w:val="28"/>
        </w:rPr>
      </w:pPr>
      <w:r w:rsidRPr="00674A8B">
        <w:rPr>
          <w:rFonts w:eastAsiaTheme="minorHAnsi"/>
          <w:color w:val="auto"/>
          <w:szCs w:val="28"/>
        </w:rPr>
        <w:t>- выписки по операциям на счете участника отбора, заверенной кредитной организацией, с приложением платежных поручений с отметкой кредитной организации, в том числе сформированных с помощью электронной системы документооборота между банком и клиентами ("банк-клиент") с отметкой об исполнении платежа (при безналичной форме оплаты);</w:t>
      </w:r>
    </w:p>
    <w:p w:rsidR="00674A8B" w:rsidRPr="00674A8B" w:rsidRDefault="00674A8B" w:rsidP="00674A8B">
      <w:pPr>
        <w:autoSpaceDE w:val="0"/>
        <w:autoSpaceDN w:val="0"/>
        <w:adjustRightInd w:val="0"/>
        <w:spacing w:after="0" w:line="240" w:lineRule="auto"/>
        <w:ind w:firstLine="708"/>
        <w:jc w:val="both"/>
        <w:rPr>
          <w:rFonts w:eastAsiaTheme="minorHAnsi"/>
          <w:color w:val="auto"/>
          <w:szCs w:val="28"/>
        </w:rPr>
      </w:pPr>
      <w:r w:rsidRPr="00674A8B">
        <w:rPr>
          <w:rFonts w:eastAsiaTheme="minorHAnsi"/>
          <w:color w:val="auto"/>
          <w:szCs w:val="28"/>
        </w:rPr>
        <w:t xml:space="preserve">- квитанций к приходному кассовому ордеру, кассовых чеков или бланков строгой отчетности, оформленных в соответствии с Федеральным </w:t>
      </w:r>
      <w:hyperlink r:id="rId8" w:history="1">
        <w:r w:rsidRPr="00674A8B">
          <w:rPr>
            <w:rStyle w:val="a3"/>
            <w:rFonts w:eastAsiaTheme="minorHAnsi"/>
            <w:color w:val="auto"/>
            <w:szCs w:val="28"/>
            <w:u w:val="none"/>
          </w:rPr>
          <w:t>законом</w:t>
        </w:r>
      </w:hyperlink>
      <w:r w:rsidRPr="00674A8B">
        <w:rPr>
          <w:rFonts w:eastAsiaTheme="minorHAnsi"/>
          <w:color w:val="auto"/>
          <w:szCs w:val="28"/>
        </w:rPr>
        <w:t xml:space="preserve"> от 22 мая 2003 г. № 54-ФЗ "О применении контрольно-кассовой техники при осуществлении расчетов в Российской Федерации" (при наличной форме оплаты);</w:t>
      </w:r>
    </w:p>
    <w:p w:rsidR="00AE30D7" w:rsidRPr="00674A8B" w:rsidRDefault="000D68D5" w:rsidP="00AE30D7">
      <w:pPr>
        <w:autoSpaceDE w:val="0"/>
        <w:autoSpaceDN w:val="0"/>
        <w:adjustRightInd w:val="0"/>
        <w:spacing w:after="0" w:line="240" w:lineRule="auto"/>
        <w:ind w:firstLine="708"/>
        <w:jc w:val="both"/>
        <w:rPr>
          <w:rFonts w:eastAsiaTheme="minorHAnsi"/>
          <w:color w:val="auto"/>
          <w:szCs w:val="28"/>
        </w:rPr>
      </w:pPr>
      <w:r w:rsidRPr="00674A8B">
        <w:rPr>
          <w:rFonts w:eastAsiaTheme="minorHAnsi"/>
          <w:color w:val="auto"/>
          <w:szCs w:val="28"/>
        </w:rPr>
        <w:t>г</w:t>
      </w:r>
      <w:r w:rsidR="00AE30D7" w:rsidRPr="00674A8B">
        <w:rPr>
          <w:rFonts w:eastAsiaTheme="minorHAnsi"/>
          <w:color w:val="auto"/>
          <w:szCs w:val="28"/>
        </w:rPr>
        <w:t>) копии транспортной накладной или иного документа, предусмотренного соответствующим тран</w:t>
      </w:r>
      <w:r w:rsidRPr="00674A8B">
        <w:rPr>
          <w:rFonts w:eastAsiaTheme="minorHAnsi"/>
          <w:color w:val="auto"/>
          <w:szCs w:val="28"/>
        </w:rPr>
        <w:t>спортным уставом, подтверждающих</w:t>
      </w:r>
      <w:r w:rsidR="00AE30D7" w:rsidRPr="00674A8B">
        <w:rPr>
          <w:rFonts w:eastAsiaTheme="minorHAnsi"/>
          <w:color w:val="auto"/>
          <w:szCs w:val="28"/>
        </w:rPr>
        <w:t xml:space="preserve"> доставку приобретенного племенного молодняка</w:t>
      </w:r>
      <w:r w:rsidR="00A11C09" w:rsidRPr="00674A8B">
        <w:rPr>
          <w:rFonts w:eastAsiaTheme="minorHAnsi"/>
          <w:color w:val="auto"/>
          <w:szCs w:val="28"/>
        </w:rPr>
        <w:t>.</w:t>
      </w:r>
    </w:p>
    <w:p w:rsidR="005A5387" w:rsidRPr="00674A8B" w:rsidRDefault="00886515" w:rsidP="00CD5892">
      <w:pPr>
        <w:autoSpaceDE w:val="0"/>
        <w:autoSpaceDN w:val="0"/>
        <w:adjustRightInd w:val="0"/>
        <w:spacing w:after="0" w:line="240" w:lineRule="auto"/>
        <w:ind w:firstLine="708"/>
        <w:jc w:val="both"/>
        <w:rPr>
          <w:rFonts w:eastAsiaTheme="minorHAnsi"/>
          <w:color w:val="auto"/>
          <w:szCs w:val="28"/>
        </w:rPr>
      </w:pPr>
      <w:r w:rsidRPr="00674A8B">
        <w:rPr>
          <w:rFonts w:eastAsiaTheme="minorHAnsi"/>
          <w:color w:val="auto"/>
          <w:szCs w:val="28"/>
        </w:rPr>
        <w:t>При импорте племенного молодняка коз молочных пород участник отбора</w:t>
      </w:r>
      <w:r w:rsidR="005A5387" w:rsidRPr="00674A8B">
        <w:rPr>
          <w:rFonts w:eastAsiaTheme="minorHAnsi"/>
          <w:color w:val="auto"/>
          <w:szCs w:val="28"/>
        </w:rPr>
        <w:t xml:space="preserve"> помимо док</w:t>
      </w:r>
      <w:r w:rsidR="00352CB5" w:rsidRPr="00674A8B">
        <w:rPr>
          <w:rFonts w:eastAsiaTheme="minorHAnsi"/>
          <w:color w:val="auto"/>
          <w:szCs w:val="28"/>
        </w:rPr>
        <w:t>ументов, перечисленных в пунктах</w:t>
      </w:r>
      <w:r w:rsidR="005A5387" w:rsidRPr="00674A8B">
        <w:rPr>
          <w:rFonts w:eastAsiaTheme="minorHAnsi"/>
          <w:color w:val="auto"/>
          <w:szCs w:val="28"/>
        </w:rPr>
        <w:t xml:space="preserve"> 1</w:t>
      </w:r>
      <w:r w:rsidR="00BE7F41" w:rsidRPr="00674A8B">
        <w:rPr>
          <w:rFonts w:eastAsiaTheme="minorHAnsi"/>
          <w:color w:val="auto"/>
          <w:szCs w:val="28"/>
        </w:rPr>
        <w:t xml:space="preserve"> -</w:t>
      </w:r>
      <w:r w:rsidR="00CF3E3A" w:rsidRPr="00674A8B">
        <w:rPr>
          <w:rFonts w:eastAsiaTheme="minorHAnsi"/>
          <w:color w:val="auto"/>
          <w:szCs w:val="28"/>
        </w:rPr>
        <w:t xml:space="preserve"> </w:t>
      </w:r>
      <w:r w:rsidR="005A5387" w:rsidRPr="00674A8B">
        <w:rPr>
          <w:rFonts w:eastAsiaTheme="minorHAnsi"/>
          <w:color w:val="auto"/>
          <w:szCs w:val="28"/>
        </w:rPr>
        <w:t>3,</w:t>
      </w:r>
      <w:r w:rsidR="00352CB5" w:rsidRPr="00674A8B">
        <w:rPr>
          <w:rFonts w:eastAsiaTheme="minorHAnsi"/>
          <w:color w:val="auto"/>
          <w:szCs w:val="28"/>
        </w:rPr>
        <w:t xml:space="preserve"> 5, 7, </w:t>
      </w:r>
      <w:r w:rsidR="00CB12B2" w:rsidRPr="00674A8B">
        <w:rPr>
          <w:rFonts w:eastAsiaTheme="minorHAnsi"/>
          <w:color w:val="auto"/>
          <w:szCs w:val="28"/>
        </w:rPr>
        <w:t>в подпунктах "а", "в" -</w:t>
      </w:r>
      <w:r w:rsidR="00352CB5" w:rsidRPr="00674A8B">
        <w:rPr>
          <w:rFonts w:eastAsiaTheme="minorHAnsi"/>
          <w:color w:val="auto"/>
          <w:szCs w:val="28"/>
        </w:rPr>
        <w:t xml:space="preserve"> "д" под</w:t>
      </w:r>
      <w:r w:rsidR="00881DE3" w:rsidRPr="00674A8B">
        <w:rPr>
          <w:rFonts w:eastAsiaTheme="minorHAnsi"/>
          <w:color w:val="auto"/>
          <w:szCs w:val="28"/>
        </w:rPr>
        <w:t>пункта</w:t>
      </w:r>
      <w:r w:rsidR="00352CB5" w:rsidRPr="00674A8B">
        <w:rPr>
          <w:rFonts w:eastAsiaTheme="minorHAnsi"/>
          <w:color w:val="auto"/>
          <w:szCs w:val="28"/>
        </w:rPr>
        <w:t xml:space="preserve"> 8 настоящего пункта</w:t>
      </w:r>
      <w:r w:rsidR="00CF3E3A" w:rsidRPr="00674A8B">
        <w:rPr>
          <w:rFonts w:eastAsiaTheme="minorHAnsi"/>
          <w:color w:val="auto"/>
          <w:szCs w:val="28"/>
        </w:rPr>
        <w:t>, представляет электронные копии следующих документов:</w:t>
      </w:r>
    </w:p>
    <w:p w:rsidR="00D51156" w:rsidRDefault="00CF3E3A" w:rsidP="00CD5892">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xml:space="preserve">- </w:t>
      </w:r>
      <w:r w:rsidR="00881DE3">
        <w:rPr>
          <w:rFonts w:eastAsiaTheme="minorHAnsi"/>
          <w:color w:val="auto"/>
          <w:szCs w:val="28"/>
        </w:rPr>
        <w:t>таможенных деклараций</w:t>
      </w:r>
      <w:r w:rsidR="00DB78BE">
        <w:rPr>
          <w:rFonts w:eastAsiaTheme="minorHAnsi"/>
          <w:color w:val="auto"/>
          <w:szCs w:val="28"/>
        </w:rPr>
        <w:t xml:space="preserve"> на товары</w:t>
      </w:r>
      <w:r w:rsidR="00D51156">
        <w:rPr>
          <w:rFonts w:eastAsiaTheme="minorHAnsi"/>
          <w:color w:val="auto"/>
          <w:szCs w:val="28"/>
        </w:rPr>
        <w:t>;</w:t>
      </w:r>
    </w:p>
    <w:p w:rsidR="00886515" w:rsidRDefault="00886515" w:rsidP="00886515">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lastRenderedPageBreak/>
        <w:t xml:space="preserve">- </w:t>
      </w:r>
      <w:r w:rsidR="00CB12B2">
        <w:rPr>
          <w:rFonts w:eastAsiaTheme="minorHAnsi"/>
          <w:color w:val="auto"/>
          <w:szCs w:val="28"/>
        </w:rPr>
        <w:t>счетов-фактур (инвойсов</w:t>
      </w:r>
      <w:r>
        <w:rPr>
          <w:rFonts w:eastAsiaTheme="minorHAnsi"/>
          <w:color w:val="auto"/>
          <w:szCs w:val="28"/>
        </w:rPr>
        <w:t>);</w:t>
      </w:r>
    </w:p>
    <w:p w:rsidR="00886515" w:rsidRDefault="00CB12B2" w:rsidP="00CD5892">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актов</w:t>
      </w:r>
      <w:r w:rsidR="00886515">
        <w:rPr>
          <w:rFonts w:eastAsiaTheme="minorHAnsi"/>
          <w:color w:val="auto"/>
          <w:szCs w:val="28"/>
        </w:rPr>
        <w:t xml:space="preserve"> приема-передачи племенного молодняка коз молочных пород;</w:t>
      </w:r>
    </w:p>
    <w:p w:rsidR="003B5D3C" w:rsidRPr="00AA14A2" w:rsidRDefault="00881DE3" w:rsidP="00CD5892">
      <w:pPr>
        <w:autoSpaceDE w:val="0"/>
        <w:autoSpaceDN w:val="0"/>
        <w:adjustRightInd w:val="0"/>
        <w:spacing w:after="0" w:line="240" w:lineRule="auto"/>
        <w:ind w:firstLine="708"/>
        <w:jc w:val="both"/>
        <w:rPr>
          <w:rFonts w:eastAsiaTheme="minorHAnsi"/>
          <w:color w:val="auto"/>
          <w:szCs w:val="28"/>
        </w:rPr>
      </w:pPr>
      <w:r>
        <w:rPr>
          <w:rFonts w:eastAsiaTheme="minorHAnsi"/>
          <w:color w:val="auto"/>
          <w:szCs w:val="28"/>
        </w:rPr>
        <w:t>- разрешения</w:t>
      </w:r>
      <w:r w:rsidR="003B5D3C">
        <w:rPr>
          <w:rFonts w:eastAsiaTheme="minorHAnsi"/>
          <w:color w:val="auto"/>
          <w:szCs w:val="28"/>
        </w:rPr>
        <w:t xml:space="preserve"> на импорт племенной продукции (материала), выданного Министерством сельского хозяйства Российской Федерации.</w:t>
      </w:r>
    </w:p>
    <w:p w:rsidR="002D7592" w:rsidRDefault="002D7592" w:rsidP="002D7592">
      <w:pPr>
        <w:autoSpaceDE w:val="0"/>
        <w:autoSpaceDN w:val="0"/>
        <w:adjustRightInd w:val="0"/>
        <w:spacing w:after="0" w:line="240" w:lineRule="auto"/>
        <w:ind w:firstLine="709"/>
        <w:jc w:val="both"/>
        <w:rPr>
          <w:rFonts w:eastAsiaTheme="minorHAnsi"/>
          <w:color w:val="auto"/>
          <w:szCs w:val="28"/>
        </w:rPr>
      </w:pPr>
      <w:r>
        <w:rPr>
          <w:rFonts w:eastAsiaTheme="minorHAnsi"/>
          <w:color w:val="auto"/>
          <w:szCs w:val="28"/>
        </w:rPr>
        <w:t>В случае составления документов, указанных в подпункте 8 настоящего пункта на иностранном языке, участник отбора обязан обеспечить перевод указанных документов на русский язык</w:t>
      </w:r>
      <w:r w:rsidR="000D68D5">
        <w:rPr>
          <w:rFonts w:eastAsiaTheme="minorHAnsi"/>
          <w:color w:val="auto"/>
          <w:szCs w:val="28"/>
        </w:rPr>
        <w:t>;</w:t>
      </w:r>
    </w:p>
    <w:p w:rsidR="000D68D5" w:rsidRDefault="008F315A" w:rsidP="00D11C63">
      <w:pPr>
        <w:autoSpaceDE w:val="0"/>
        <w:autoSpaceDN w:val="0"/>
        <w:adjustRightInd w:val="0"/>
        <w:spacing w:after="0" w:line="240" w:lineRule="auto"/>
        <w:ind w:firstLine="709"/>
        <w:jc w:val="both"/>
        <w:rPr>
          <w:rFonts w:eastAsiaTheme="minorHAnsi"/>
          <w:color w:val="auto"/>
          <w:szCs w:val="28"/>
        </w:rPr>
      </w:pPr>
      <w:r>
        <w:rPr>
          <w:rFonts w:eastAsiaTheme="minorHAnsi"/>
          <w:color w:val="auto"/>
          <w:szCs w:val="28"/>
        </w:rPr>
        <w:t>д)</w:t>
      </w:r>
      <w:r w:rsidRPr="008F315A">
        <w:rPr>
          <w:rFonts w:eastAsiaTheme="minorHAnsi"/>
          <w:color w:val="auto"/>
          <w:szCs w:val="28"/>
        </w:rPr>
        <w:t xml:space="preserve"> </w:t>
      </w:r>
      <w:r>
        <w:rPr>
          <w:rFonts w:eastAsiaTheme="minorHAnsi"/>
          <w:color w:val="auto"/>
          <w:szCs w:val="28"/>
        </w:rPr>
        <w:t>иных первичных учетных документов;"</w:t>
      </w:r>
      <w:r w:rsidR="00D444BA">
        <w:rPr>
          <w:rFonts w:eastAsiaTheme="minorHAnsi"/>
          <w:color w:val="auto"/>
          <w:szCs w:val="28"/>
        </w:rPr>
        <w:t>.</w:t>
      </w:r>
      <w:bookmarkStart w:id="0" w:name="_GoBack"/>
      <w:bookmarkEnd w:id="0"/>
    </w:p>
    <w:p w:rsidR="002663FE" w:rsidRDefault="002663FE" w:rsidP="0002225A">
      <w:pPr>
        <w:widowControl w:val="0"/>
        <w:spacing w:after="0" w:line="240" w:lineRule="exact"/>
        <w:jc w:val="both"/>
        <w:rPr>
          <w:color w:val="auto"/>
          <w:szCs w:val="28"/>
        </w:rPr>
      </w:pPr>
    </w:p>
    <w:p w:rsidR="002663FE" w:rsidRDefault="002663FE" w:rsidP="0002225A">
      <w:pPr>
        <w:widowControl w:val="0"/>
        <w:spacing w:after="0" w:line="240" w:lineRule="exact"/>
        <w:jc w:val="both"/>
        <w:rPr>
          <w:color w:val="auto"/>
          <w:szCs w:val="28"/>
        </w:rPr>
      </w:pPr>
    </w:p>
    <w:p w:rsidR="00F5088C" w:rsidRDefault="00F5088C" w:rsidP="0002225A">
      <w:pPr>
        <w:widowControl w:val="0"/>
        <w:spacing w:after="0" w:line="240" w:lineRule="exact"/>
        <w:jc w:val="both"/>
        <w:rPr>
          <w:color w:val="auto"/>
          <w:szCs w:val="28"/>
        </w:rPr>
      </w:pPr>
    </w:p>
    <w:p w:rsidR="00A11C09" w:rsidRDefault="00A11C09" w:rsidP="0002225A">
      <w:pPr>
        <w:widowControl w:val="0"/>
        <w:spacing w:after="0" w:line="240" w:lineRule="exact"/>
        <w:jc w:val="both"/>
        <w:rPr>
          <w:color w:val="auto"/>
          <w:szCs w:val="28"/>
        </w:rPr>
      </w:pPr>
    </w:p>
    <w:p w:rsidR="0002225A" w:rsidRPr="00411D87" w:rsidRDefault="00A363BE" w:rsidP="0002225A">
      <w:pPr>
        <w:widowControl w:val="0"/>
        <w:spacing w:after="0" w:line="240" w:lineRule="exact"/>
        <w:jc w:val="both"/>
        <w:rPr>
          <w:color w:val="auto"/>
          <w:szCs w:val="28"/>
        </w:rPr>
      </w:pPr>
      <w:r>
        <w:rPr>
          <w:color w:val="auto"/>
          <w:szCs w:val="28"/>
        </w:rPr>
        <w:t>Врио</w:t>
      </w:r>
      <w:r w:rsidR="00CC41EF">
        <w:rPr>
          <w:color w:val="auto"/>
          <w:szCs w:val="28"/>
        </w:rPr>
        <w:t xml:space="preserve"> </w:t>
      </w:r>
      <w:r w:rsidR="0002225A">
        <w:rPr>
          <w:color w:val="auto"/>
          <w:szCs w:val="28"/>
        </w:rPr>
        <w:t>Г</w:t>
      </w:r>
      <w:r w:rsidR="0002225A" w:rsidRPr="00411D87">
        <w:rPr>
          <w:color w:val="auto"/>
          <w:szCs w:val="28"/>
        </w:rPr>
        <w:t>убернатор</w:t>
      </w:r>
      <w:r w:rsidR="00CC41EF">
        <w:rPr>
          <w:color w:val="auto"/>
          <w:szCs w:val="28"/>
        </w:rPr>
        <w:t>а</w:t>
      </w:r>
      <w:r w:rsidR="0002225A" w:rsidRPr="00411D87">
        <w:rPr>
          <w:color w:val="auto"/>
          <w:szCs w:val="28"/>
        </w:rPr>
        <w:t>, Председател</w:t>
      </w:r>
      <w:r w:rsidR="00CC41EF">
        <w:rPr>
          <w:color w:val="auto"/>
          <w:szCs w:val="28"/>
        </w:rPr>
        <w:t>я</w:t>
      </w:r>
    </w:p>
    <w:p w:rsidR="0002225A" w:rsidRPr="00CD037F" w:rsidRDefault="0002225A" w:rsidP="0002225A">
      <w:pPr>
        <w:widowControl w:val="0"/>
        <w:spacing w:after="0" w:line="240" w:lineRule="exact"/>
        <w:jc w:val="both"/>
        <w:rPr>
          <w:color w:val="auto"/>
          <w:szCs w:val="28"/>
          <w:lang w:eastAsia="ru-RU"/>
        </w:rPr>
      </w:pPr>
      <w:r w:rsidRPr="00411D87">
        <w:rPr>
          <w:color w:val="auto"/>
          <w:szCs w:val="28"/>
        </w:rPr>
        <w:t xml:space="preserve">Правительства края                                            </w:t>
      </w:r>
      <w:r>
        <w:rPr>
          <w:color w:val="auto"/>
          <w:szCs w:val="28"/>
        </w:rPr>
        <w:t xml:space="preserve">                              </w:t>
      </w:r>
      <w:r w:rsidRPr="00411D87">
        <w:rPr>
          <w:color w:val="auto"/>
          <w:szCs w:val="28"/>
        </w:rPr>
        <w:t xml:space="preserve"> </w:t>
      </w:r>
      <w:r w:rsidR="00CC41EF">
        <w:rPr>
          <w:color w:val="auto"/>
          <w:szCs w:val="28"/>
        </w:rPr>
        <w:t>Д.В. Демешин</w:t>
      </w:r>
    </w:p>
    <w:sectPr w:rsidR="0002225A" w:rsidRPr="00CD037F" w:rsidSect="00AB1A2D">
      <w:headerReference w:type="default" r:id="rId9"/>
      <w:headerReference w:type="first" r:id="rId10"/>
      <w:pgSz w:w="11906" w:h="16838"/>
      <w:pgMar w:top="1134" w:right="566" w:bottom="1134" w:left="1985"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9EA" w:rsidRDefault="003D79EA" w:rsidP="00AB1A2D">
      <w:pPr>
        <w:spacing w:after="0" w:line="240" w:lineRule="auto"/>
      </w:pPr>
      <w:r>
        <w:separator/>
      </w:r>
    </w:p>
  </w:endnote>
  <w:endnote w:type="continuationSeparator" w:id="0">
    <w:p w:rsidR="003D79EA" w:rsidRDefault="003D79EA" w:rsidP="00AB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9EA" w:rsidRDefault="003D79EA" w:rsidP="00AB1A2D">
      <w:pPr>
        <w:spacing w:after="0" w:line="240" w:lineRule="auto"/>
      </w:pPr>
      <w:r>
        <w:separator/>
      </w:r>
    </w:p>
  </w:footnote>
  <w:footnote w:type="continuationSeparator" w:id="0">
    <w:p w:rsidR="003D79EA" w:rsidRDefault="003D79EA" w:rsidP="00AB1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479992"/>
      <w:docPartObj>
        <w:docPartGallery w:val="Page Numbers (Top of Page)"/>
        <w:docPartUnique/>
      </w:docPartObj>
    </w:sdtPr>
    <w:sdtEndPr/>
    <w:sdtContent>
      <w:p w:rsidR="00AB1A2D" w:rsidRDefault="00AB1A2D">
        <w:pPr>
          <w:pStyle w:val="a7"/>
          <w:jc w:val="center"/>
        </w:pPr>
        <w:r>
          <w:fldChar w:fldCharType="begin"/>
        </w:r>
        <w:r>
          <w:instrText>PAGE   \* MERGEFORMAT</w:instrText>
        </w:r>
        <w:r>
          <w:fldChar w:fldCharType="separate"/>
        </w:r>
        <w:r w:rsidR="00894291">
          <w:rPr>
            <w:noProof/>
          </w:rPr>
          <w:t>3</w:t>
        </w:r>
        <w:r>
          <w:fldChar w:fldCharType="end"/>
        </w:r>
      </w:p>
    </w:sdtContent>
  </w:sdt>
  <w:p w:rsidR="00AB1A2D" w:rsidRDefault="00AB1A2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2D" w:rsidRDefault="00AB1A2D">
    <w:pPr>
      <w:pStyle w:val="a7"/>
      <w:jc w:val="center"/>
    </w:pPr>
  </w:p>
  <w:p w:rsidR="00AB1A2D" w:rsidRDefault="00AB1A2D" w:rsidP="00AB1A2D">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25A"/>
    <w:rsid w:val="0002225A"/>
    <w:rsid w:val="00060251"/>
    <w:rsid w:val="00061215"/>
    <w:rsid w:val="000D68D5"/>
    <w:rsid w:val="000D7ECD"/>
    <w:rsid w:val="001106CF"/>
    <w:rsid w:val="00172806"/>
    <w:rsid w:val="001A06A2"/>
    <w:rsid w:val="001A65E5"/>
    <w:rsid w:val="001F44CF"/>
    <w:rsid w:val="002663FE"/>
    <w:rsid w:val="0027764E"/>
    <w:rsid w:val="00294232"/>
    <w:rsid w:val="002A6FF0"/>
    <w:rsid w:val="002D0115"/>
    <w:rsid w:val="002D7592"/>
    <w:rsid w:val="00352CB5"/>
    <w:rsid w:val="00384DE2"/>
    <w:rsid w:val="00391A78"/>
    <w:rsid w:val="00393452"/>
    <w:rsid w:val="003B5D3C"/>
    <w:rsid w:val="003B69A6"/>
    <w:rsid w:val="003D45A7"/>
    <w:rsid w:val="003D79EA"/>
    <w:rsid w:val="00431C21"/>
    <w:rsid w:val="00436974"/>
    <w:rsid w:val="00452968"/>
    <w:rsid w:val="00462DD9"/>
    <w:rsid w:val="004A5EF7"/>
    <w:rsid w:val="004F2642"/>
    <w:rsid w:val="00502398"/>
    <w:rsid w:val="005171E9"/>
    <w:rsid w:val="00525ACC"/>
    <w:rsid w:val="00575360"/>
    <w:rsid w:val="005A5387"/>
    <w:rsid w:val="005F346A"/>
    <w:rsid w:val="006248F5"/>
    <w:rsid w:val="00671EF1"/>
    <w:rsid w:val="00674A8B"/>
    <w:rsid w:val="00674FF7"/>
    <w:rsid w:val="006B4196"/>
    <w:rsid w:val="006C2F8D"/>
    <w:rsid w:val="006C4645"/>
    <w:rsid w:val="006F4CC5"/>
    <w:rsid w:val="006F531B"/>
    <w:rsid w:val="00751467"/>
    <w:rsid w:val="007553C2"/>
    <w:rsid w:val="00762CD2"/>
    <w:rsid w:val="007644C4"/>
    <w:rsid w:val="007D31DC"/>
    <w:rsid w:val="007E1DC7"/>
    <w:rsid w:val="0084763B"/>
    <w:rsid w:val="00863BCE"/>
    <w:rsid w:val="00881DE3"/>
    <w:rsid w:val="00886515"/>
    <w:rsid w:val="00894291"/>
    <w:rsid w:val="008F315A"/>
    <w:rsid w:val="00925523"/>
    <w:rsid w:val="00934A5A"/>
    <w:rsid w:val="009A6A94"/>
    <w:rsid w:val="009B2CB7"/>
    <w:rsid w:val="009C113B"/>
    <w:rsid w:val="009D4CB3"/>
    <w:rsid w:val="009E08A9"/>
    <w:rsid w:val="009F1852"/>
    <w:rsid w:val="00A11C09"/>
    <w:rsid w:val="00A2017C"/>
    <w:rsid w:val="00A21479"/>
    <w:rsid w:val="00A32427"/>
    <w:rsid w:val="00A363BE"/>
    <w:rsid w:val="00A66830"/>
    <w:rsid w:val="00AA14A2"/>
    <w:rsid w:val="00AB1A2D"/>
    <w:rsid w:val="00AE30D7"/>
    <w:rsid w:val="00B652AE"/>
    <w:rsid w:val="00BC2527"/>
    <w:rsid w:val="00BC6446"/>
    <w:rsid w:val="00BE7F41"/>
    <w:rsid w:val="00BF17B3"/>
    <w:rsid w:val="00CB12B2"/>
    <w:rsid w:val="00CC41EF"/>
    <w:rsid w:val="00CD5892"/>
    <w:rsid w:val="00CF0079"/>
    <w:rsid w:val="00CF3E3A"/>
    <w:rsid w:val="00CF5C2E"/>
    <w:rsid w:val="00CF7EB0"/>
    <w:rsid w:val="00D10FD5"/>
    <w:rsid w:val="00D11C63"/>
    <w:rsid w:val="00D444BA"/>
    <w:rsid w:val="00D45649"/>
    <w:rsid w:val="00D51156"/>
    <w:rsid w:val="00DB78BE"/>
    <w:rsid w:val="00DD1F0F"/>
    <w:rsid w:val="00DE752F"/>
    <w:rsid w:val="00DF5809"/>
    <w:rsid w:val="00E51076"/>
    <w:rsid w:val="00E943D2"/>
    <w:rsid w:val="00EA1716"/>
    <w:rsid w:val="00EB0F41"/>
    <w:rsid w:val="00EF313F"/>
    <w:rsid w:val="00F44BD5"/>
    <w:rsid w:val="00F46AC7"/>
    <w:rsid w:val="00F5088C"/>
    <w:rsid w:val="00F614D2"/>
    <w:rsid w:val="00F8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50592B-BA05-4B3B-9A96-668084F8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D3C"/>
    <w:rPr>
      <w:rFonts w:ascii="Times New Roman" w:eastAsia="Calibri" w:hAnsi="Times New Roman" w:cs="Times New Roman"/>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225A"/>
    <w:rPr>
      <w:color w:val="0563C1" w:themeColor="hyperlink"/>
      <w:u w:val="single"/>
    </w:rPr>
  </w:style>
  <w:style w:type="table" w:styleId="a4">
    <w:name w:val="Table Grid"/>
    <w:basedOn w:val="a1"/>
    <w:uiPriority w:val="39"/>
    <w:rsid w:val="004F26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F5C2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5C2E"/>
    <w:rPr>
      <w:rFonts w:ascii="Segoe UI" w:eastAsia="Calibri" w:hAnsi="Segoe UI" w:cs="Segoe UI"/>
      <w:color w:val="000000"/>
      <w:sz w:val="18"/>
      <w:szCs w:val="18"/>
    </w:rPr>
  </w:style>
  <w:style w:type="paragraph" w:styleId="a7">
    <w:name w:val="header"/>
    <w:basedOn w:val="a"/>
    <w:link w:val="a8"/>
    <w:uiPriority w:val="99"/>
    <w:unhideWhenUsed/>
    <w:rsid w:val="00AB1A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B1A2D"/>
    <w:rPr>
      <w:rFonts w:ascii="Times New Roman" w:eastAsia="Calibri" w:hAnsi="Times New Roman" w:cs="Times New Roman"/>
      <w:color w:val="000000"/>
      <w:sz w:val="28"/>
      <w:szCs w:val="24"/>
    </w:rPr>
  </w:style>
  <w:style w:type="paragraph" w:styleId="a9">
    <w:name w:val="footer"/>
    <w:basedOn w:val="a"/>
    <w:link w:val="aa"/>
    <w:uiPriority w:val="99"/>
    <w:unhideWhenUsed/>
    <w:rsid w:val="00AB1A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1A2D"/>
    <w:rPr>
      <w:rFonts w:ascii="Times New Roman" w:eastAsia="Calibri" w:hAnsi="Times New Roman" w:cs="Times New Roman"/>
      <w:color w:val="00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792" TargetMode="External"/><Relationship Id="rId3" Type="http://schemas.openxmlformats.org/officeDocument/2006/relationships/settings" Target="settings.xml"/><Relationship Id="rId7" Type="http://schemas.openxmlformats.org/officeDocument/2006/relationships/hyperlink" Target="https://login.consultant.ru/link/?req=doc&amp;base=LAW&amp;n=4641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ECB82-0332-4EA4-A3BD-92FEB404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Терехова Ольга Владимировна</dc:creator>
  <cp:keywords/>
  <dc:description/>
  <cp:lastModifiedBy>Гречихина Кристина Александровна</cp:lastModifiedBy>
  <cp:revision>2</cp:revision>
  <cp:lastPrinted>2024-09-03T06:07:00Z</cp:lastPrinted>
  <dcterms:created xsi:type="dcterms:W3CDTF">2024-09-03T06:23:00Z</dcterms:created>
  <dcterms:modified xsi:type="dcterms:W3CDTF">2024-09-03T06:23:00Z</dcterms:modified>
</cp:coreProperties>
</file>